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61E72" w:rsidP="00F4339C" w:rsidRDefault="00261E72" w14:paraId="5123a56" w14:textId="5123a56">
      <w:pPr>
        <w:spacing w:line="360" w:lineRule="auto"/>
        <w:outlineLvl w:val="0"/>
        <w15:collapsed w:val="false"/>
      </w:pPr>
    </w:p>
    <w:p w:rsidRPr="00C85348" w:rsidR="00451D93" w:rsidP="00EA7EA4" w:rsidRDefault="00F674B5">
      <w:pPr>
        <w:spacing w:line="360" w:lineRule="auto"/>
        <w:jc w:val="right"/>
        <w:outlineLvl w:val="0"/>
      </w:pPr>
      <w:r w:rsidRPr="002605F7">
        <w:t>Poslovni broj</w:t>
      </w:r>
      <w:r>
        <w:rPr>
          <w:b/>
        </w:rPr>
        <w:t xml:space="preserve">: </w:t>
      </w:r>
      <w:r w:rsidRPr="00C85348" w:rsidR="00451D93">
        <w:t>3Pn-101/2019</w:t>
      </w:r>
    </w:p>
    <w:p w:rsidRPr="00C00FFA" w:rsidR="00E112ED" w:rsidP="00EA7EA4" w:rsidRDefault="00290E3E">
      <w:pPr>
        <w:spacing w:line="360" w:lineRule="auto"/>
        <w:jc w:val="right"/>
        <w:outlineLvl w:val="0"/>
        <w:rPr>
          <w:rStyle w:val="Neupadljivoisticanje"/>
        </w:rPr>
      </w:pPr>
      <w:r w:rsidRPr="00C00FFA">
        <w:rPr>
          <w:rStyle w:val="Neupadljivoisticanje"/>
        </w:rPr>
        <w:t xml:space="preserve">63 </w:t>
      </w:r>
      <w:proofErr w:type="spellStart"/>
      <w:r w:rsidRPr="00C00FFA">
        <w:rPr>
          <w:rStyle w:val="Neupadljivoisticanje"/>
        </w:rPr>
        <w:t>P</w:t>
      </w:r>
      <w:r w:rsidRPr="00C00FFA" w:rsidR="00FE709E">
        <w:rPr>
          <w:rStyle w:val="Neupadljivoisticanje"/>
        </w:rPr>
        <w:t>n</w:t>
      </w:r>
      <w:proofErr w:type="spellEnd"/>
      <w:r w:rsidRPr="00C00FFA" w:rsidR="00FE709E">
        <w:rPr>
          <w:rStyle w:val="Neupadljivoisticanje"/>
        </w:rPr>
        <w:t>-1273/2015</w:t>
      </w:r>
    </w:p>
    <w:p w:rsidRPr="002336D8" w:rsidR="009772D3" w:rsidP="009772D3" w:rsidRDefault="009772D3">
      <w:pPr>
        <w:spacing w:line="360" w:lineRule="auto"/>
        <w:jc w:val="center"/>
        <w:outlineLvl w:val="0"/>
        <w:rPr>
          <w:sz w:val="28"/>
          <w:szCs w:val="28"/>
        </w:rPr>
      </w:pPr>
      <w:r w:rsidRPr="002336D8">
        <w:rPr>
          <w:sz w:val="28"/>
          <w:szCs w:val="28"/>
        </w:rPr>
        <w:t>Z A P I S N I K</w:t>
      </w:r>
    </w:p>
    <w:p w:rsidRPr="002336D8" w:rsidR="000669EE" w:rsidP="009772D3" w:rsidRDefault="000669EE">
      <w:pPr>
        <w:spacing w:line="360" w:lineRule="auto"/>
        <w:jc w:val="center"/>
        <w:outlineLvl w:val="0"/>
        <w:rPr>
          <w:sz w:val="28"/>
          <w:szCs w:val="28"/>
        </w:rPr>
      </w:pPr>
      <w:r w:rsidRPr="002336D8">
        <w:t>(PRIPREMNO ROČIŠTE</w:t>
      </w:r>
      <w:r w:rsidRPr="002336D8">
        <w:rPr>
          <w:sz w:val="28"/>
          <w:szCs w:val="28"/>
        </w:rPr>
        <w:t>)</w:t>
      </w:r>
    </w:p>
    <w:p w:rsidRPr="002336D8" w:rsidR="009772D3" w:rsidP="00A91724" w:rsidRDefault="00F674B5">
      <w:pPr>
        <w:spacing w:line="360" w:lineRule="auto"/>
        <w:jc w:val="center"/>
        <w:outlineLvl w:val="0"/>
      </w:pPr>
      <w:r w:rsidRPr="002336D8">
        <w:t xml:space="preserve">Općinskog suda u </w:t>
      </w:r>
      <w:r w:rsidR="00E47C0E">
        <w:t>Makarskoj</w:t>
      </w:r>
      <w:r w:rsidRPr="002336D8" w:rsidR="00E112ED">
        <w:t xml:space="preserve">-Stalna služba </w:t>
      </w:r>
      <w:r w:rsidRPr="002336D8">
        <w:t xml:space="preserve">Imotskom </w:t>
      </w:r>
      <w:r w:rsidRPr="002336D8" w:rsidR="009772D3">
        <w:t>od</w:t>
      </w:r>
      <w:r w:rsidR="00E47C0E">
        <w:t xml:space="preserve"> 31. 01. 2020 </w:t>
      </w:r>
      <w:r w:rsidRPr="002336D8" w:rsidR="00945DF7">
        <w:t xml:space="preserve">. </w:t>
      </w:r>
      <w:r w:rsidRPr="002336D8" w:rsidR="009772D3">
        <w:t xml:space="preserve">godine </w:t>
      </w:r>
    </w:p>
    <w:p w:rsidRPr="002336D8" w:rsidR="00C80DA4" w:rsidP="009772D3" w:rsidRDefault="00C80DA4">
      <w:pPr>
        <w:spacing w:line="360" w:lineRule="auto"/>
        <w:sectPr w:rsidRPr="002336D8" w:rsidR="00C80DA4" w:rsidSect="00C36337">
          <w:pgSz w:w="11906" w:h="16838"/>
          <w:pgMar w:top="1134" w:right="1134" w:bottom="1134" w:left="1134" w:header="709" w:footer="709" w:gutter="0"/>
          <w:cols w:space="708"/>
          <w:docGrid w:linePitch="360"/>
        </w:sectPr>
      </w:pPr>
    </w:p>
    <w:p w:rsidRPr="002336D8" w:rsidR="009772D3" w:rsidP="009772D3" w:rsidRDefault="009772D3">
      <w:pPr>
        <w:spacing w:line="360" w:lineRule="auto"/>
      </w:pPr>
      <w:r w:rsidRPr="002336D8">
        <w:lastRenderedPageBreak/>
        <w:t xml:space="preserve">   PRISUTNI OD SUDA:</w:t>
      </w:r>
      <w:r w:rsidRPr="002336D8">
        <w:tab/>
        <w:t xml:space="preserve">                                 </w:t>
      </w:r>
    </w:p>
    <w:p w:rsidRPr="002336D8" w:rsidR="009772D3" w:rsidP="00C80DA4" w:rsidRDefault="009772D3">
      <w:pPr>
        <w:spacing w:line="360" w:lineRule="auto"/>
        <w:outlineLvl w:val="0"/>
      </w:pPr>
      <w:r w:rsidRPr="002336D8">
        <w:t xml:space="preserve">Sudac: Ante Knezović                                             </w:t>
      </w:r>
    </w:p>
    <w:p w:rsidRPr="002336D8" w:rsidR="00EA7EA4" w:rsidP="009772D3" w:rsidRDefault="009772D3">
      <w:pPr>
        <w:spacing w:line="360" w:lineRule="auto"/>
      </w:pPr>
      <w:r w:rsidRPr="002336D8">
        <w:t>Zapisničar: Marijana Petričević</w:t>
      </w:r>
      <w:r w:rsidRPr="002336D8" w:rsidR="00290703">
        <w:t xml:space="preserve"> </w:t>
      </w:r>
    </w:p>
    <w:p w:rsidRPr="002336D8" w:rsidR="00C80DA4" w:rsidP="00C80DA4" w:rsidRDefault="00C80DA4">
      <w:pPr>
        <w:jc w:val="both"/>
      </w:pPr>
    </w:p>
    <w:p w:rsidRPr="002336D8" w:rsidR="00D20965" w:rsidP="00C80DA4" w:rsidRDefault="00D20965">
      <w:pPr>
        <w:jc w:val="both"/>
      </w:pPr>
    </w:p>
    <w:p w:rsidRPr="002336D8" w:rsidR="00C80DA4" w:rsidP="00C80DA4" w:rsidRDefault="00C80DA4">
      <w:pPr>
        <w:jc w:val="both"/>
      </w:pPr>
      <w:r w:rsidRPr="002336D8">
        <w:lastRenderedPageBreak/>
        <w:t xml:space="preserve">PRAVNA STVAR: </w:t>
      </w:r>
    </w:p>
    <w:p w:rsidRPr="002336D8" w:rsidR="00A16EEA" w:rsidP="00261E72" w:rsidRDefault="00261E72">
      <w:pPr>
        <w:jc w:val="both"/>
      </w:pPr>
      <w:r w:rsidRPr="002336D8">
        <w:t>Tužitelj:</w:t>
      </w:r>
      <w:r w:rsidRPr="002336D8" w:rsidR="00E5548E">
        <w:t xml:space="preserve"> </w:t>
      </w:r>
      <w:r w:rsidRPr="002336D8" w:rsidR="00B06238">
        <w:t xml:space="preserve"> </w:t>
      </w:r>
      <w:r w:rsidR="00FE709E">
        <w:t xml:space="preserve">Matija </w:t>
      </w:r>
      <w:proofErr w:type="spellStart"/>
      <w:r w:rsidR="00FE709E">
        <w:t>Bungić</w:t>
      </w:r>
      <w:proofErr w:type="spellEnd"/>
      <w:r w:rsidR="00FE709E">
        <w:t>, OIB:</w:t>
      </w:r>
      <w:r w:rsidRPr="00FE709E" w:rsidR="00FE709E">
        <w:t xml:space="preserve"> 94332560598</w:t>
      </w:r>
    </w:p>
    <w:p w:rsidRPr="002336D8" w:rsidR="0022680E" w:rsidP="00261E72" w:rsidRDefault="00261E72">
      <w:pPr>
        <w:jc w:val="both"/>
      </w:pPr>
      <w:r w:rsidRPr="002336D8">
        <w:t>Tuženici</w:t>
      </w:r>
      <w:r w:rsidRPr="002336D8" w:rsidR="00A16EEA">
        <w:t>:</w:t>
      </w:r>
      <w:r w:rsidRPr="002336D8" w:rsidR="001F32EC">
        <w:t xml:space="preserve"> </w:t>
      </w:r>
      <w:r w:rsidR="00C927ED">
        <w:t xml:space="preserve">1. </w:t>
      </w:r>
      <w:r w:rsidRPr="00FE709E" w:rsidR="00FE709E">
        <w:t>MI - AUTO AGRAM d.o.o.</w:t>
      </w:r>
      <w:r w:rsidR="00FE709E">
        <w:t>,OIB:</w:t>
      </w:r>
      <w:r w:rsidRPr="00FE709E" w:rsidR="00FE709E">
        <w:t xml:space="preserve"> 66327753166</w:t>
      </w:r>
      <w:r w:rsidR="00C927ED">
        <w:t xml:space="preserve">, 2. Ivan Jurić, OIB: </w:t>
      </w:r>
      <w:r w:rsidRPr="00C927ED" w:rsidR="00C927ED">
        <w:t>09920646262</w:t>
      </w:r>
    </w:p>
    <w:p w:rsidRPr="002336D8" w:rsidR="00261E72" w:rsidP="00261E72" w:rsidRDefault="00261E72">
      <w:pPr>
        <w:jc w:val="both"/>
      </w:pPr>
      <w:r w:rsidRPr="002336D8">
        <w:t xml:space="preserve">Radi: </w:t>
      </w:r>
      <w:r w:rsidRPr="002336D8" w:rsidR="00A16EEA">
        <w:t>naknade štete</w:t>
      </w:r>
    </w:p>
    <w:p w:rsidRPr="002336D8" w:rsidR="00C80DA4" w:rsidP="00C80DA4" w:rsidRDefault="00C80DA4">
      <w:pPr>
        <w:sectPr w:rsidRPr="002336D8" w:rsidR="00C80DA4" w:rsidSect="00C80DA4">
          <w:type w:val="continuous"/>
          <w:pgSz w:w="11906" w:h="16838"/>
          <w:pgMar w:top="1134" w:right="1134" w:bottom="1134" w:left="1134" w:header="709" w:footer="709" w:gutter="0"/>
          <w:cols w:equalWidth="false" w:space="708" w:num="2">
            <w:col w:w="4465" w:space="708"/>
            <w:col w:w="4465"/>
          </w:cols>
          <w:docGrid w:linePitch="360"/>
        </w:sectPr>
      </w:pPr>
    </w:p>
    <w:p w:rsidRPr="002336D8" w:rsidR="00C80DA4" w:rsidP="009772D3" w:rsidRDefault="00C80DA4">
      <w:pPr>
        <w:spacing w:line="360" w:lineRule="auto"/>
      </w:pPr>
    </w:p>
    <w:p w:rsidRPr="002336D8" w:rsidR="009772D3" w:rsidP="00316CAB" w:rsidRDefault="009772D3">
      <w:pPr>
        <w:ind w:left="1080"/>
        <w:jc w:val="both"/>
        <w:outlineLvl w:val="0"/>
      </w:pPr>
      <w:r w:rsidRPr="002336D8">
        <w:t>Sudac otvara zasjedanje u</w:t>
      </w:r>
      <w:r w:rsidR="00C00FFA">
        <w:t xml:space="preserve"> 09:00</w:t>
      </w:r>
      <w:r w:rsidRPr="002336D8" w:rsidR="00945DF7">
        <w:rPr>
          <w:vertAlign w:val="superscript"/>
        </w:rPr>
        <w:t>h</w:t>
      </w:r>
      <w:r w:rsidRPr="002336D8" w:rsidR="00316CAB">
        <w:t>,</w:t>
      </w:r>
      <w:r w:rsidR="00E47C0E">
        <w:t xml:space="preserve"> u</w:t>
      </w:r>
      <w:r w:rsidRPr="002336D8">
        <w:t>tvrđuje se da su pristupili:</w:t>
      </w:r>
    </w:p>
    <w:p w:rsidRPr="002336D8" w:rsidR="00DF78B0" w:rsidP="002120A2" w:rsidRDefault="00DF78B0">
      <w:pPr>
        <w:jc w:val="both"/>
        <w:outlineLvl w:val="0"/>
      </w:pPr>
    </w:p>
    <w:p w:rsidR="00E47C0E" w:rsidP="00BB325D" w:rsidRDefault="009772D3">
      <w:r w:rsidRPr="002336D8">
        <w:t>Za tužitelja</w:t>
      </w:r>
      <w:r w:rsidRPr="002336D8" w:rsidR="001F32EC">
        <w:t xml:space="preserve">: </w:t>
      </w:r>
      <w:r w:rsidR="008E69FF">
        <w:t xml:space="preserve">zamjenik </w:t>
      </w:r>
      <w:r w:rsidRPr="002336D8" w:rsidR="001F32EC">
        <w:t>punomoćnik</w:t>
      </w:r>
      <w:r w:rsidR="008E69FF">
        <w:t xml:space="preserve">a </w:t>
      </w:r>
      <w:r w:rsidR="00E47C0E">
        <w:t>Silvija Đerek Matković-odvjetnik u Imotskom (zamjenička punomoć ulaže se u spis)</w:t>
      </w:r>
    </w:p>
    <w:p w:rsidR="00A547AC" w:rsidP="00BB325D" w:rsidRDefault="008273F7">
      <w:r w:rsidRPr="002336D8">
        <w:t>Za tuženika:</w:t>
      </w:r>
      <w:r>
        <w:t xml:space="preserve"> </w:t>
      </w:r>
      <w:r w:rsidR="008054F7">
        <w:t xml:space="preserve">ad 1 </w:t>
      </w:r>
      <w:r w:rsidR="00E47C0E">
        <w:t xml:space="preserve">ad 2 osobno sa  </w:t>
      </w:r>
      <w:r w:rsidR="00A547AC">
        <w:t>punomoćnik</w:t>
      </w:r>
      <w:r w:rsidR="00E47C0E">
        <w:t>om</w:t>
      </w:r>
      <w:r w:rsidR="00A547AC">
        <w:t xml:space="preserve"> Ilija Franjić</w:t>
      </w:r>
      <w:r w:rsidR="00746BF2">
        <w:t>-odvjetnik u Zagrebu</w:t>
      </w:r>
      <w:r w:rsidR="00E47C0E">
        <w:t xml:space="preserve"> </w:t>
      </w:r>
    </w:p>
    <w:p w:rsidR="00E47C0E" w:rsidP="00BB325D" w:rsidRDefault="00E47C0E"/>
    <w:p w:rsidR="00E47C0E" w:rsidP="00E47C0E" w:rsidRDefault="00E47C0E">
      <w:pPr>
        <w:ind w:firstLine="708"/>
      </w:pPr>
      <w:r>
        <w:t>Utvrđuje se da su ispunjene zakonske pretpostavke za održavanje pripremnog ročišta.</w:t>
      </w:r>
    </w:p>
    <w:p w:rsidR="00E47C0E" w:rsidP="00E47C0E" w:rsidRDefault="00E47C0E">
      <w:pPr>
        <w:ind w:firstLine="708"/>
        <w:jc w:val="both"/>
      </w:pPr>
      <w:r>
        <w:t xml:space="preserve">Sud donosi </w:t>
      </w:r>
    </w:p>
    <w:p w:rsidR="00E47C0E" w:rsidP="00E47C0E" w:rsidRDefault="00E47C0E">
      <w:pPr>
        <w:jc w:val="center"/>
      </w:pPr>
      <w:r>
        <w:t>r j e š e n j e</w:t>
      </w:r>
    </w:p>
    <w:p w:rsidR="00E47C0E" w:rsidP="00E47C0E" w:rsidRDefault="00E47C0E">
      <w:r>
        <w:tab/>
        <w:t xml:space="preserve">Održat će se pripremno ročište, ročište je javno. </w:t>
      </w:r>
      <w:r>
        <w:t xml:space="preserve">Nakon kratkog izlaganja raspravnog materijala s prethodno održanih rasprava. </w:t>
      </w:r>
    </w:p>
    <w:p w:rsidR="00E47C0E" w:rsidP="00E47C0E" w:rsidRDefault="00E47C0E">
      <w:pPr>
        <w:ind w:firstLine="708"/>
        <w:jc w:val="both"/>
      </w:pPr>
      <w:r>
        <w:t xml:space="preserve">Sud donosi </w:t>
      </w:r>
    </w:p>
    <w:p w:rsidR="00E47C0E" w:rsidP="00E47C0E" w:rsidRDefault="00E47C0E">
      <w:pPr>
        <w:jc w:val="center"/>
      </w:pPr>
      <w:r>
        <w:t>r j e š e n j e</w:t>
      </w:r>
    </w:p>
    <w:p w:rsidR="00E47C0E" w:rsidP="00E47C0E" w:rsidRDefault="00E47C0E">
      <w:r>
        <w:tab/>
        <w:t xml:space="preserve">Glavna rasprava se nastavlja. </w:t>
      </w:r>
    </w:p>
    <w:p w:rsidR="00E47C0E" w:rsidP="00E47C0E" w:rsidRDefault="00E47C0E">
      <w:pPr>
        <w:pStyle w:val="Grafikeoznake"/>
        <w:numPr>
          <w:ilvl w:val="0"/>
          <w:numId w:val="0"/>
        </w:numPr>
        <w:jc w:val="both"/>
      </w:pPr>
      <w:r>
        <w:tab/>
      </w:r>
      <w:r>
        <w:t>Zamjenik p</w:t>
      </w:r>
      <w:r>
        <w:t>unomoćnik tužitelja izlaže i predlaže kao u tužbi</w:t>
      </w:r>
      <w:r>
        <w:t xml:space="preserve"> te kao u podnesku od 15. 09. 2017 godine, odluku o izvoru vještaka građevinske struke prepušta se sudu.</w:t>
      </w:r>
    </w:p>
    <w:p w:rsidR="003743CE" w:rsidP="00E47C0E" w:rsidRDefault="00E47C0E">
      <w:pPr>
        <w:pStyle w:val="Grafikeoznake"/>
        <w:numPr>
          <w:ilvl w:val="0"/>
          <w:numId w:val="0"/>
        </w:numPr>
        <w:ind w:firstLine="708"/>
        <w:jc w:val="both"/>
      </w:pPr>
      <w:r>
        <w:t xml:space="preserve">Punomoćnik tuženika ad 1 i 2 navodi i predlaže kao u odgovoru na tužbu a </w:t>
      </w:r>
      <w:r w:rsidR="003743CE">
        <w:t xml:space="preserve">u odnosu na </w:t>
      </w:r>
      <w:r>
        <w:t>podnesak</w:t>
      </w:r>
      <w:r w:rsidR="003743CE">
        <w:t xml:space="preserve"> tužitelja </w:t>
      </w:r>
      <w:r>
        <w:t xml:space="preserve"> od 08. 01. 2016 godine</w:t>
      </w:r>
      <w:r w:rsidR="003743CE">
        <w:t xml:space="preserve"> punomoćnik tuženika se očituje kako slijedi: </w:t>
      </w:r>
    </w:p>
    <w:p w:rsidR="003743CE" w:rsidP="00E47C0E" w:rsidRDefault="003743CE">
      <w:pPr>
        <w:pStyle w:val="Grafikeoznake"/>
        <w:numPr>
          <w:ilvl w:val="0"/>
          <w:numId w:val="0"/>
        </w:numPr>
        <w:ind w:firstLine="708"/>
        <w:jc w:val="both"/>
      </w:pPr>
      <w:r>
        <w:t xml:space="preserve">Za </w:t>
      </w:r>
      <w:r w:rsidR="00E47C0E">
        <w:t>sud i protivnu stranu predaje dokumentacija</w:t>
      </w:r>
      <w:r>
        <w:t xml:space="preserve"> s prijedlogom da se isto uvede kao dokaz u ovoj pravnoj stvari odnosno da se provedu kao dokazi. Iz priloženih dokaza, pravomoćne presude Općinskog suda u Splitu-SS u Makarskoj je vidljivo da je tužitelj iz  ove pravne stvari kao tužitelj u tom predmetu povukao tužbu za posjedovnu zaštitu. U presudu Općinskog suda u Makarskoj je utvrđeno da je tuženik iz ove pravne stvari MI AUTO AGRAM  d.o.o Zagreb isključivi vlasnik i posjednik nekretnine koje je bila predmetom posjedovne zaštite a koja je i predmet ovog postupka.  Tuženik dostavlja dokaz o činjenici da je ugovor o zakupu zaključen između UTP UDAR Nova Bila zaključen s tužiteljem iz ove pravne stvari prestao 01. rujna 2007 godine a navedeni ugovor je zaključen 01. 10. 1997</w:t>
      </w:r>
      <w:r w:rsidR="00EB785A">
        <w:t>.</w:t>
      </w:r>
      <w:r>
        <w:t xml:space="preserve"> godine. Tužitelj iz ove pravne stvari je obaviješten 2011 godine od strane vlasnika nekretnine, MI AUTO AGRAM d se istom neće produžiti ugovor o zakupu. Temeljem naprijed navedenih činjenica ne može se tražiti posjedovna zaštita jer je posjed tužitelja neistinit, nezakonit i nepošten. U odnosu na činjenicu ulaganja u predmetnu nekretninu temeljem koje se traži naknadu štete u iznosu do 2.000.000,00 kn tužitelj nije niti uz tužbu niti na pripremnom ročištu dostavio niti jedan dokaz na temelju kojega bi dokazao svoje ulaganje, izuzev što je od trgovačkog društva sačinjen troškovnik ulaganja a koje se uopće ne odnosi na predmetnu nekretninu a što je sve obrazloženo u odgovoru na tužbu. </w:t>
      </w:r>
    </w:p>
    <w:p w:rsidR="00C85348" w:rsidP="00E47C0E" w:rsidRDefault="00C85348">
      <w:pPr>
        <w:pStyle w:val="Grafikeoznake"/>
        <w:numPr>
          <w:ilvl w:val="0"/>
          <w:numId w:val="0"/>
        </w:numPr>
        <w:ind w:firstLine="708"/>
        <w:jc w:val="both"/>
      </w:pPr>
    </w:p>
    <w:p w:rsidR="00C85348" w:rsidP="00C85348" w:rsidRDefault="00C85348">
      <w:pPr>
        <w:spacing w:line="360" w:lineRule="auto"/>
        <w:jc w:val="right"/>
        <w:outlineLvl w:val="0"/>
        <w:rPr>
          <w:b/>
        </w:rPr>
      </w:pPr>
      <w:r w:rsidRPr="002605F7">
        <w:lastRenderedPageBreak/>
        <w:t>Poslovni broj</w:t>
      </w:r>
      <w:r>
        <w:rPr>
          <w:b/>
        </w:rPr>
        <w:t xml:space="preserve">: </w:t>
      </w:r>
      <w:r w:rsidRPr="00C85348">
        <w:t>3Pn-101/2019</w:t>
      </w:r>
    </w:p>
    <w:p w:rsidR="00C85348" w:rsidP="00C85348" w:rsidRDefault="00C85348">
      <w:pPr>
        <w:pStyle w:val="Grafikeoznake"/>
        <w:numPr>
          <w:ilvl w:val="0"/>
          <w:numId w:val="0"/>
        </w:numPr>
        <w:jc w:val="center"/>
      </w:pPr>
      <w:r>
        <w:t>2.</w:t>
      </w:r>
    </w:p>
    <w:p w:rsidR="004E7754" w:rsidP="003D6761" w:rsidRDefault="00EB785A">
      <w:pPr>
        <w:pStyle w:val="Grafikeoznake"/>
        <w:numPr>
          <w:ilvl w:val="0"/>
          <w:numId w:val="0"/>
        </w:numPr>
        <w:ind w:firstLine="708"/>
        <w:jc w:val="both"/>
      </w:pPr>
      <w:r>
        <w:t xml:space="preserve">Punomoćnik tuženika protivi se prijedlogu za provođenje dokaza predloženih od strane tužitelja, poglavito se protivi prijedlogu za saslušanjem svjedoka Dragana leme i Branke </w:t>
      </w:r>
      <w:proofErr w:type="spellStart"/>
      <w:r>
        <w:t>Bungić</w:t>
      </w:r>
      <w:proofErr w:type="spellEnd"/>
      <w:r>
        <w:t xml:space="preserve"> budući da su predloženi svjedoci u rodbinskom odnosu s tužitelje, radi se o majci i teti.</w:t>
      </w:r>
    </w:p>
    <w:p w:rsidR="003D6761" w:rsidP="00E47C0E" w:rsidRDefault="003D6761">
      <w:pPr>
        <w:pStyle w:val="Grafikeoznake"/>
        <w:numPr>
          <w:ilvl w:val="0"/>
          <w:numId w:val="0"/>
        </w:numPr>
        <w:ind w:firstLine="708"/>
        <w:jc w:val="both"/>
      </w:pPr>
      <w:r>
        <w:t xml:space="preserve">Za sud i protivnu stranku pun tuženika predaje materijalne dokaze -pisanu dokumentaciju a poglavito dokumentaciju o stanju objekta i fotografije objekta prilikom preuzimanja. protivi se prijedlogu tužitelja da se sasluša kao svjedok Josip </w:t>
      </w:r>
      <w:proofErr w:type="spellStart"/>
      <w:r>
        <w:t>Merdžo</w:t>
      </w:r>
      <w:proofErr w:type="spellEnd"/>
      <w:r>
        <w:t xml:space="preserve"> a posebno se protivi prijedlogu da se pročita </w:t>
      </w:r>
      <w:proofErr w:type="spellStart"/>
      <w:r>
        <w:t>vještvo</w:t>
      </w:r>
      <w:proofErr w:type="spellEnd"/>
      <w:r>
        <w:t xml:space="preserve"> sudskog vještaka Josipa </w:t>
      </w:r>
      <w:proofErr w:type="spellStart"/>
      <w:r>
        <w:t>Merdže</w:t>
      </w:r>
      <w:proofErr w:type="spellEnd"/>
      <w:r>
        <w:t xml:space="preserve"> pisani uradak dostavljen uz tužbu naslova "Priprema elaborata". Pregledom navedenog je više nego očito da je stručni tim za procjenu nekretnine firme </w:t>
      </w:r>
      <w:proofErr w:type="spellStart"/>
      <w:r>
        <w:t>Vener</w:t>
      </w:r>
      <w:proofErr w:type="spellEnd"/>
      <w:r>
        <w:t xml:space="preserve"> d.o.o. sa voditeljem tima Josip </w:t>
      </w:r>
      <w:proofErr w:type="spellStart"/>
      <w:r>
        <w:t>Merdže</w:t>
      </w:r>
      <w:proofErr w:type="spellEnd"/>
      <w:r>
        <w:t xml:space="preserve"> i više suradnika vjerojatno po nalogu tužitelja izradio navedeni elaborat. U pripremnom elaborata između ostalog nije naveden točan opisan radova niti je fotografirano stanje objekta iz kojeg bi se mogao utvrditi koji se sve radovi mogu izvršiti. Zbog toga smatramo da u koliko bi sud odredio sudsko vještačenje po ovlaštenom  vještaku građevinske struke isti ne bi mogao sa sigurnošću utvrditi prethodno stanje objekta po kojem je izrađen elaborat te stanje u primopredaji te sadašnje stanje. </w:t>
      </w:r>
    </w:p>
    <w:p w:rsidR="00E47C0E" w:rsidP="00C85348" w:rsidRDefault="00554B3C">
      <w:pPr>
        <w:pStyle w:val="Grafikeoznake"/>
        <w:numPr>
          <w:ilvl w:val="0"/>
          <w:numId w:val="0"/>
        </w:numPr>
        <w:ind w:firstLine="708"/>
        <w:jc w:val="both"/>
      </w:pPr>
      <w:r>
        <w:t>Predlažemo d</w:t>
      </w:r>
      <w:r w:rsidR="00C85348">
        <w:t>a</w:t>
      </w:r>
      <w:r>
        <w:t xml:space="preserve"> se odbiju svi prijedlozi tužitelja a posebice građevinsko vještačenje.</w:t>
      </w:r>
      <w:r w:rsidR="00C927ED">
        <w:t xml:space="preserve"> Dalje se predlaže da se od Porezne uprave Makarska zatraži podataka o prihodima poslovanja obrta Drago </w:t>
      </w:r>
      <w:proofErr w:type="spellStart"/>
      <w:r w:rsidR="00C927ED">
        <w:t>Bunzić</w:t>
      </w:r>
      <w:proofErr w:type="spellEnd"/>
      <w:r w:rsidR="00C927ED">
        <w:t xml:space="preserve"> i njegovog nasljednika Matije </w:t>
      </w:r>
      <w:proofErr w:type="spellStart"/>
      <w:r w:rsidR="00C927ED">
        <w:t>Bungića</w:t>
      </w:r>
      <w:proofErr w:type="spellEnd"/>
      <w:r w:rsidR="00C927ED">
        <w:t xml:space="preserve"> na vremenski period  do 2011 godine zaključno s 31. 12. 2011. godine iz kojih bi podataka sa velikom vjerojatnošću moglo utvrditi njihovo poslovanje i novčana sredstva uložena navodno u objekt od 2.000.000,00 kn</w:t>
      </w:r>
    </w:p>
    <w:p w:rsidR="00C85348" w:rsidP="00C85348" w:rsidRDefault="00C85348">
      <w:pPr>
        <w:pStyle w:val="Grafikeoznake"/>
        <w:numPr>
          <w:ilvl w:val="0"/>
          <w:numId w:val="0"/>
        </w:numPr>
        <w:ind w:firstLine="708"/>
        <w:jc w:val="both"/>
      </w:pPr>
      <w:r>
        <w:t xml:space="preserve">Zamjenik pun tužitelja </w:t>
      </w:r>
      <w:r w:rsidR="00C927ED">
        <w:t xml:space="preserve">moli odgodu današnjeg pripremnog ročišta zbog opravdanog razloga a to je cijeli niz dokaza koje je pun tuženika priložio na današnje pripremno ročište, a bio je u mogućnosti iste priložiti već uz sami odgovor na tužbu, kao i u svrhu eventualnog predlaganja dokaza od strane tužitelja a sve imajući u vidu status nazočne odvjetnice kao zamjenice punomoćnika tužitelja. </w:t>
      </w:r>
    </w:p>
    <w:p w:rsidR="00A547AC" w:rsidP="00BB325D" w:rsidRDefault="00C927ED">
      <w:r>
        <w:tab/>
        <w:t xml:space="preserve">Opreza radi zamjenik pun tužitelja protivi se gornjim navodima pun tuženika kao neosnovanim posebice kad su u suprotnosti  s navodima i dokazima iz tužbe. </w:t>
      </w:r>
    </w:p>
    <w:p w:rsidR="008273F7" w:rsidP="008273F7" w:rsidRDefault="008273F7">
      <w:pPr>
        <w:ind w:firstLine="708"/>
        <w:jc w:val="both"/>
      </w:pPr>
      <w:r>
        <w:t xml:space="preserve">Sud donosi </w:t>
      </w:r>
    </w:p>
    <w:p w:rsidR="008273F7" w:rsidP="008273F7" w:rsidRDefault="008273F7">
      <w:pPr>
        <w:jc w:val="center"/>
      </w:pPr>
      <w:r>
        <w:t>r j e š e n j e</w:t>
      </w:r>
    </w:p>
    <w:p w:rsidR="00C85348" w:rsidP="008054F7" w:rsidRDefault="008273F7">
      <w:pPr>
        <w:jc w:val="both"/>
      </w:pPr>
      <w:r w:rsidRPr="00A03C84">
        <w:tab/>
      </w:r>
      <w:r w:rsidR="00C85348">
        <w:t xml:space="preserve">Prihvaćaju se prijedlozi za provođenje dokaza predloženi od strane stranaka osim prijedloga tužitelja da se pročita odnosno izvrši uvid u tzv. sudsko vješto vještaka Josipa </w:t>
      </w:r>
      <w:proofErr w:type="spellStart"/>
      <w:r w:rsidR="00C85348">
        <w:t>Merdže</w:t>
      </w:r>
      <w:proofErr w:type="spellEnd"/>
      <w:r w:rsidR="00C85348">
        <w:t xml:space="preserve"> a prihvaća se prijedlog tužitelja da se isti sasluša kao svjedok. </w:t>
      </w:r>
    </w:p>
    <w:p w:rsidR="00C927ED" w:rsidP="008054F7" w:rsidRDefault="00C927ED">
      <w:pPr>
        <w:jc w:val="both"/>
      </w:pPr>
    </w:p>
    <w:p w:rsidR="00C85348" w:rsidP="00C85348" w:rsidRDefault="00C85348">
      <w:pPr>
        <w:ind w:firstLine="708"/>
        <w:jc w:val="both"/>
      </w:pPr>
      <w:r>
        <w:t xml:space="preserve">Sud donosi </w:t>
      </w:r>
    </w:p>
    <w:p w:rsidR="00C85348" w:rsidP="00C927ED" w:rsidRDefault="00C85348">
      <w:pPr>
        <w:jc w:val="center"/>
      </w:pPr>
      <w:r>
        <w:t>r j e š e n j e</w:t>
      </w:r>
    </w:p>
    <w:p w:rsidRPr="00A03C84" w:rsidR="00FF0C29" w:rsidP="006625AC" w:rsidRDefault="00C927ED">
      <w:pPr>
        <w:ind w:firstLine="708"/>
        <w:jc w:val="both"/>
      </w:pPr>
      <w:r>
        <w:t>Odgađa se p</w:t>
      </w:r>
      <w:r w:rsidRPr="00A03C84" w:rsidR="00A03C84">
        <w:t xml:space="preserve">ripremno </w:t>
      </w:r>
      <w:r w:rsidR="00A03C84">
        <w:t xml:space="preserve">ročište se odgađa za </w:t>
      </w:r>
      <w:r>
        <w:t>godine u 03. 04. 2020. godine u 13</w:t>
      </w:r>
      <w:r w:rsidR="008054F7">
        <w:t>:00h što prisutni primaju na znanje,</w:t>
      </w:r>
      <w:r>
        <w:t xml:space="preserve"> </w:t>
      </w:r>
      <w:r w:rsidR="006625AC">
        <w:t xml:space="preserve">neće se posebno pozivati </w:t>
      </w:r>
      <w:bookmarkStart w:name="_GoBack" w:id="0"/>
      <w:bookmarkEnd w:id="0"/>
      <w:r>
        <w:t xml:space="preserve">s naznakom da postoji mogućnost da će se na tom ročištu zaključiti pripremno ročište te održati glavna rasprava. </w:t>
      </w:r>
      <w:r w:rsidR="008054F7">
        <w:t xml:space="preserve"> </w:t>
      </w:r>
    </w:p>
    <w:p w:rsidR="002120A2" w:rsidP="002120A2" w:rsidRDefault="002120A2"/>
    <w:p w:rsidR="00DF78B0" w:rsidP="00DF78B0" w:rsidRDefault="00DF78B0">
      <w:pPr>
        <w:pStyle w:val="Grafikeoznake"/>
        <w:numPr>
          <w:ilvl w:val="0"/>
          <w:numId w:val="0"/>
        </w:numPr>
        <w:jc w:val="both"/>
      </w:pPr>
    </w:p>
    <w:p w:rsidR="0084016F" w:rsidP="0084016F" w:rsidRDefault="008054F7">
      <w:pPr>
        <w:tabs>
          <w:tab w:val="left" w:pos="540"/>
          <w:tab w:val="center" w:pos="4819"/>
        </w:tabs>
        <w:spacing w:line="360" w:lineRule="auto"/>
      </w:pPr>
      <w:r>
        <w:t xml:space="preserve">Dovršeno u </w:t>
      </w:r>
      <w:r w:rsidR="00C927ED">
        <w:t>09:48</w:t>
      </w:r>
      <w:r w:rsidRPr="00600F6B" w:rsidR="00600F6B">
        <w:rPr>
          <w:vertAlign w:val="superscript"/>
        </w:rPr>
        <w:t>h</w:t>
      </w:r>
      <w:r w:rsidR="00600F6B">
        <w:t>.</w:t>
      </w:r>
    </w:p>
    <w:p w:rsidR="00F538B2" w:rsidP="00316CAB" w:rsidRDefault="00F538B2">
      <w:pPr>
        <w:ind w:firstLine="708"/>
        <w:jc w:val="both"/>
      </w:pPr>
      <w:r>
        <w:t xml:space="preserve">                                                Sudac                                         Stranke</w:t>
      </w:r>
    </w:p>
    <w:p w:rsidR="002B1D17" w:rsidP="00316CAB" w:rsidRDefault="002B1D17">
      <w:pPr>
        <w:ind w:firstLine="708"/>
        <w:jc w:val="both"/>
      </w:pPr>
    </w:p>
    <w:p w:rsidR="00F538B2" w:rsidP="007C3DD5" w:rsidRDefault="007C3DD5">
      <w:pPr>
        <w:ind w:left="2832" w:firstLine="708"/>
        <w:jc w:val="both"/>
      </w:pPr>
      <w:r>
        <w:t xml:space="preserve">Zapisničar     </w:t>
      </w:r>
    </w:p>
    <w:p w:rsidR="00F538B2" w:rsidP="0084016F" w:rsidRDefault="00F538B2">
      <w:pPr>
        <w:tabs>
          <w:tab w:val="left" w:pos="540"/>
          <w:tab w:val="center" w:pos="4819"/>
        </w:tabs>
        <w:spacing w:line="360" w:lineRule="auto"/>
      </w:pPr>
    </w:p>
    <w:p w:rsidR="001A72FC" w:rsidP="009772D3" w:rsidRDefault="001A72FC">
      <w:pPr>
        <w:ind w:firstLine="708"/>
      </w:pPr>
    </w:p>
    <w:p w:rsidR="00F674B5" w:rsidP="009772D3" w:rsidRDefault="00F674B5">
      <w:pPr>
        <w:ind w:firstLine="708"/>
      </w:pPr>
    </w:p>
    <w:p w:rsidR="001A72FC" w:rsidP="009772D3" w:rsidRDefault="001A72FC">
      <w:pPr>
        <w:ind w:firstLine="708"/>
      </w:pPr>
    </w:p>
    <w:p w:rsidR="003A471E" w:rsidP="003A471E" w:rsidRDefault="003A471E">
      <w:pPr>
        <w:spacing w:line="360" w:lineRule="auto"/>
        <w:jc w:val="center"/>
      </w:pPr>
    </w:p>
    <w:p w:rsidR="003A471E" w:rsidP="003A471E" w:rsidRDefault="003A471E">
      <w:pPr>
        <w:spacing w:line="360" w:lineRule="auto"/>
        <w:jc w:val="center"/>
      </w:pPr>
    </w:p>
    <w:p w:rsidR="003A471E" w:rsidP="003A471E" w:rsidRDefault="003A471E">
      <w:pPr>
        <w:spacing w:line="360" w:lineRule="auto"/>
        <w:jc w:val="center"/>
      </w:pPr>
    </w:p>
    <w:p w:rsidR="003A471E" w:rsidP="003A471E" w:rsidRDefault="003A471E">
      <w:pPr>
        <w:spacing w:line="360" w:lineRule="auto"/>
        <w:jc w:val="center"/>
      </w:pPr>
    </w:p>
    <w:p w:rsidR="003A471E" w:rsidP="003A471E" w:rsidRDefault="003A471E">
      <w:pPr>
        <w:spacing w:line="360" w:lineRule="auto"/>
        <w:jc w:val="center"/>
      </w:pPr>
    </w:p>
    <w:p w:rsidR="003A471E" w:rsidP="003A471E" w:rsidRDefault="003A471E">
      <w:pPr>
        <w:spacing w:line="360" w:lineRule="auto"/>
        <w:jc w:val="center"/>
      </w:pPr>
    </w:p>
    <w:p w:rsidR="00F538B2" w:rsidP="003A471E" w:rsidRDefault="00F538B2">
      <w:pPr>
        <w:spacing w:line="360" w:lineRule="auto"/>
        <w:jc w:val="center"/>
      </w:pPr>
    </w:p>
    <w:p w:rsidR="00F538B2" w:rsidP="003A471E" w:rsidRDefault="00F538B2">
      <w:pPr>
        <w:spacing w:line="360" w:lineRule="auto"/>
        <w:jc w:val="center"/>
      </w:pPr>
    </w:p>
    <w:p w:rsidR="00F538B2" w:rsidP="003A471E" w:rsidRDefault="00F538B2">
      <w:pPr>
        <w:spacing w:line="360" w:lineRule="auto"/>
        <w:jc w:val="center"/>
      </w:pPr>
    </w:p>
    <w:p w:rsidR="00F538B2" w:rsidP="003A471E" w:rsidRDefault="00F538B2">
      <w:pPr>
        <w:spacing w:line="360" w:lineRule="auto"/>
        <w:jc w:val="center"/>
      </w:pPr>
    </w:p>
    <w:p w:rsidR="00F538B2" w:rsidP="003A471E" w:rsidRDefault="00F538B2">
      <w:pPr>
        <w:spacing w:line="360" w:lineRule="auto"/>
        <w:jc w:val="center"/>
      </w:pPr>
    </w:p>
    <w:p w:rsidR="00F538B2" w:rsidP="003A471E" w:rsidRDefault="00F538B2">
      <w:pPr>
        <w:spacing w:line="360" w:lineRule="auto"/>
        <w:jc w:val="center"/>
      </w:pPr>
    </w:p>
    <w:p w:rsidR="00F50706" w:rsidP="003A471E" w:rsidRDefault="00F50706">
      <w:pPr>
        <w:spacing w:line="360" w:lineRule="auto"/>
        <w:jc w:val="center"/>
      </w:pPr>
    </w:p>
    <w:p w:rsidR="00F50706" w:rsidP="003A471E" w:rsidRDefault="00F50706">
      <w:pPr>
        <w:spacing w:line="360" w:lineRule="auto"/>
        <w:jc w:val="center"/>
      </w:pPr>
    </w:p>
    <w:p w:rsidR="00F538B2" w:rsidP="003A471E" w:rsidRDefault="00F538B2">
      <w:pPr>
        <w:spacing w:line="360" w:lineRule="auto"/>
        <w:jc w:val="center"/>
      </w:pPr>
    </w:p>
    <w:p w:rsidR="00F538B2" w:rsidP="003A471E" w:rsidRDefault="00F538B2">
      <w:pPr>
        <w:spacing w:line="360" w:lineRule="auto"/>
        <w:jc w:val="center"/>
      </w:pPr>
    </w:p>
    <w:p w:rsidR="00F538B2" w:rsidP="003A471E" w:rsidRDefault="00F538B2">
      <w:pPr>
        <w:spacing w:line="360" w:lineRule="auto"/>
        <w:jc w:val="center"/>
      </w:pPr>
    </w:p>
    <w:p w:rsidR="00F538B2" w:rsidP="003A471E" w:rsidRDefault="00F538B2">
      <w:pPr>
        <w:spacing w:line="360" w:lineRule="auto"/>
        <w:jc w:val="center"/>
      </w:pPr>
    </w:p>
    <w:p w:rsidR="00F538B2" w:rsidP="003A471E" w:rsidRDefault="00F538B2">
      <w:pPr>
        <w:spacing w:line="360" w:lineRule="auto"/>
        <w:jc w:val="center"/>
      </w:pPr>
    </w:p>
    <w:p w:rsidR="00F538B2" w:rsidP="003A471E" w:rsidRDefault="00F538B2">
      <w:pPr>
        <w:spacing w:line="360" w:lineRule="auto"/>
        <w:jc w:val="center"/>
      </w:pPr>
    </w:p>
    <w:p w:rsidR="003A471E" w:rsidP="003A471E" w:rsidRDefault="003A471E">
      <w:pPr>
        <w:spacing w:line="360" w:lineRule="auto"/>
        <w:jc w:val="center"/>
      </w:pPr>
    </w:p>
    <w:p w:rsidR="009F5E99" w:rsidP="003A471E" w:rsidRDefault="009F5E99">
      <w:pPr>
        <w:spacing w:line="360" w:lineRule="auto"/>
        <w:jc w:val="center"/>
      </w:pPr>
    </w:p>
    <w:p w:rsidR="009F5E99" w:rsidP="003A471E" w:rsidRDefault="009F5E99">
      <w:pPr>
        <w:spacing w:line="360" w:lineRule="auto"/>
        <w:jc w:val="center"/>
      </w:pPr>
    </w:p>
    <w:sectPr w:rsidR="009F5E99" w:rsidSect="00C80DA4">
      <w:type w:val="continuous"/>
      <w:pgSz w:w="11906" w:h="16838"/>
      <w:pgMar w:top="1134" w:right="1134" w:bottom="1134" w:left="1134" w:header="709" w:footer="709" w:gutter="0"/>
      <w:cols w:space="708"/>
      <w:docGrid w:linePitch="360"/>
    </w:sectPr>
  </w:body>
</w:document>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B1FC952A"/>
    <w:lvl w:ilvl="0">
      <w:start w:val="1"/>
      <w:numFmt w:val="bullet"/>
      <w:pStyle w:val="Grafikeoznake"/>
      <w:lvlText w:val=""/>
      <w:lvlJc w:val="left"/>
      <w:pPr>
        <w:tabs>
          <w:tab w:val="num" w:pos="360"/>
        </w:tabs>
        <w:ind w:left="360" w:hanging="360"/>
      </w:pPr>
      <w:rPr>
        <w:rFonts w:hint="default" w:ascii="Symbol" w:hAnsi="Symbol"/>
      </w:rPr>
    </w:lvl>
  </w:abstractNum>
  <w:abstractNum w:abstractNumId="1">
    <w:nsid w:val="5CA5705E"/>
    <w:multiLevelType w:val="hybridMultilevel"/>
    <w:tmpl w:val="7E30606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2D3"/>
    <w:rsid w:val="00010FB0"/>
    <w:rsid w:val="00026168"/>
    <w:rsid w:val="00031304"/>
    <w:rsid w:val="00036C69"/>
    <w:rsid w:val="00064445"/>
    <w:rsid w:val="000669EE"/>
    <w:rsid w:val="000C6A9F"/>
    <w:rsid w:val="0011594B"/>
    <w:rsid w:val="00135F01"/>
    <w:rsid w:val="00156D4E"/>
    <w:rsid w:val="00165993"/>
    <w:rsid w:val="00171426"/>
    <w:rsid w:val="00176C20"/>
    <w:rsid w:val="001842E8"/>
    <w:rsid w:val="001A0D3E"/>
    <w:rsid w:val="001A72FC"/>
    <w:rsid w:val="001B58F2"/>
    <w:rsid w:val="001C7A73"/>
    <w:rsid w:val="001D329F"/>
    <w:rsid w:val="001D6255"/>
    <w:rsid w:val="001F32EC"/>
    <w:rsid w:val="001F3DB7"/>
    <w:rsid w:val="002031B1"/>
    <w:rsid w:val="002051D9"/>
    <w:rsid w:val="002120A2"/>
    <w:rsid w:val="0022680E"/>
    <w:rsid w:val="002336D8"/>
    <w:rsid w:val="00241FD9"/>
    <w:rsid w:val="00251738"/>
    <w:rsid w:val="002605F7"/>
    <w:rsid w:val="00261E72"/>
    <w:rsid w:val="00273858"/>
    <w:rsid w:val="00276639"/>
    <w:rsid w:val="00290703"/>
    <w:rsid w:val="00290E3E"/>
    <w:rsid w:val="002A6F68"/>
    <w:rsid w:val="002B1D17"/>
    <w:rsid w:val="00304607"/>
    <w:rsid w:val="00307797"/>
    <w:rsid w:val="00313E8A"/>
    <w:rsid w:val="00316CAB"/>
    <w:rsid w:val="00347689"/>
    <w:rsid w:val="00355C13"/>
    <w:rsid w:val="003743CE"/>
    <w:rsid w:val="003A471E"/>
    <w:rsid w:val="003B1E8A"/>
    <w:rsid w:val="003D6761"/>
    <w:rsid w:val="003F2F46"/>
    <w:rsid w:val="00402D6B"/>
    <w:rsid w:val="00405B4F"/>
    <w:rsid w:val="0041605A"/>
    <w:rsid w:val="00451D93"/>
    <w:rsid w:val="0045366F"/>
    <w:rsid w:val="00474E52"/>
    <w:rsid w:val="0047547D"/>
    <w:rsid w:val="004810D9"/>
    <w:rsid w:val="00496988"/>
    <w:rsid w:val="004A1BB0"/>
    <w:rsid w:val="004B6805"/>
    <w:rsid w:val="004C1CB1"/>
    <w:rsid w:val="004D0BED"/>
    <w:rsid w:val="004D5338"/>
    <w:rsid w:val="004E073B"/>
    <w:rsid w:val="004E7754"/>
    <w:rsid w:val="00503905"/>
    <w:rsid w:val="00511112"/>
    <w:rsid w:val="00517033"/>
    <w:rsid w:val="00526552"/>
    <w:rsid w:val="00543AF0"/>
    <w:rsid w:val="00545D48"/>
    <w:rsid w:val="0054735C"/>
    <w:rsid w:val="00554B3C"/>
    <w:rsid w:val="005560F8"/>
    <w:rsid w:val="0059216D"/>
    <w:rsid w:val="005955F7"/>
    <w:rsid w:val="005A2DD9"/>
    <w:rsid w:val="005D2072"/>
    <w:rsid w:val="005F186B"/>
    <w:rsid w:val="005F376C"/>
    <w:rsid w:val="00600F6B"/>
    <w:rsid w:val="00613219"/>
    <w:rsid w:val="00614D97"/>
    <w:rsid w:val="00633ABD"/>
    <w:rsid w:val="00652AA6"/>
    <w:rsid w:val="00654932"/>
    <w:rsid w:val="006625AC"/>
    <w:rsid w:val="006B2E05"/>
    <w:rsid w:val="006C33FD"/>
    <w:rsid w:val="006D574D"/>
    <w:rsid w:val="006F36B7"/>
    <w:rsid w:val="006F4B82"/>
    <w:rsid w:val="007167A8"/>
    <w:rsid w:val="00722BC1"/>
    <w:rsid w:val="007244CE"/>
    <w:rsid w:val="00746BF2"/>
    <w:rsid w:val="00746E26"/>
    <w:rsid w:val="00752AB4"/>
    <w:rsid w:val="00772E2C"/>
    <w:rsid w:val="00775C98"/>
    <w:rsid w:val="00780BAC"/>
    <w:rsid w:val="00781FD0"/>
    <w:rsid w:val="007841FA"/>
    <w:rsid w:val="00791CA2"/>
    <w:rsid w:val="00795D86"/>
    <w:rsid w:val="007A6AF3"/>
    <w:rsid w:val="007C3DD5"/>
    <w:rsid w:val="007E043E"/>
    <w:rsid w:val="007F04F5"/>
    <w:rsid w:val="008054F7"/>
    <w:rsid w:val="0080665F"/>
    <w:rsid w:val="0081455A"/>
    <w:rsid w:val="008272DC"/>
    <w:rsid w:val="008273F7"/>
    <w:rsid w:val="008302BF"/>
    <w:rsid w:val="008370C4"/>
    <w:rsid w:val="0084016F"/>
    <w:rsid w:val="00841E7B"/>
    <w:rsid w:val="008422C4"/>
    <w:rsid w:val="008529C4"/>
    <w:rsid w:val="0085644B"/>
    <w:rsid w:val="00877E7E"/>
    <w:rsid w:val="0088485C"/>
    <w:rsid w:val="00884E76"/>
    <w:rsid w:val="008855DF"/>
    <w:rsid w:val="00885EC4"/>
    <w:rsid w:val="00892A3A"/>
    <w:rsid w:val="008A2D00"/>
    <w:rsid w:val="008D6A62"/>
    <w:rsid w:val="008D7C7F"/>
    <w:rsid w:val="008E69FF"/>
    <w:rsid w:val="008F5AD5"/>
    <w:rsid w:val="00903A5D"/>
    <w:rsid w:val="00910503"/>
    <w:rsid w:val="00914890"/>
    <w:rsid w:val="009179DA"/>
    <w:rsid w:val="009369F8"/>
    <w:rsid w:val="00940787"/>
    <w:rsid w:val="00944D6D"/>
    <w:rsid w:val="00945DF7"/>
    <w:rsid w:val="009643A0"/>
    <w:rsid w:val="009772D3"/>
    <w:rsid w:val="009A3A8C"/>
    <w:rsid w:val="009B18D8"/>
    <w:rsid w:val="009D37B9"/>
    <w:rsid w:val="009D5AF5"/>
    <w:rsid w:val="009E1EAB"/>
    <w:rsid w:val="009E2F75"/>
    <w:rsid w:val="009E4118"/>
    <w:rsid w:val="009E67FF"/>
    <w:rsid w:val="009F5E99"/>
    <w:rsid w:val="00A0005C"/>
    <w:rsid w:val="00A03C84"/>
    <w:rsid w:val="00A04826"/>
    <w:rsid w:val="00A1224A"/>
    <w:rsid w:val="00A13F52"/>
    <w:rsid w:val="00A16EEA"/>
    <w:rsid w:val="00A25CEF"/>
    <w:rsid w:val="00A315E9"/>
    <w:rsid w:val="00A35B6A"/>
    <w:rsid w:val="00A5158B"/>
    <w:rsid w:val="00A547AC"/>
    <w:rsid w:val="00A81784"/>
    <w:rsid w:val="00A91724"/>
    <w:rsid w:val="00A95614"/>
    <w:rsid w:val="00AC136A"/>
    <w:rsid w:val="00AD022C"/>
    <w:rsid w:val="00AD0AE5"/>
    <w:rsid w:val="00B04ECF"/>
    <w:rsid w:val="00B06238"/>
    <w:rsid w:val="00B644F4"/>
    <w:rsid w:val="00B66BE7"/>
    <w:rsid w:val="00B94FCF"/>
    <w:rsid w:val="00BA54C8"/>
    <w:rsid w:val="00BA7DBA"/>
    <w:rsid w:val="00BB325D"/>
    <w:rsid w:val="00BE6CEE"/>
    <w:rsid w:val="00BF4A93"/>
    <w:rsid w:val="00C00F4C"/>
    <w:rsid w:val="00C00FFA"/>
    <w:rsid w:val="00C10E96"/>
    <w:rsid w:val="00C129C4"/>
    <w:rsid w:val="00C16295"/>
    <w:rsid w:val="00C36337"/>
    <w:rsid w:val="00C45E1D"/>
    <w:rsid w:val="00C579B6"/>
    <w:rsid w:val="00C80DA4"/>
    <w:rsid w:val="00C85348"/>
    <w:rsid w:val="00C927ED"/>
    <w:rsid w:val="00CA001D"/>
    <w:rsid w:val="00CA2600"/>
    <w:rsid w:val="00CB5BDD"/>
    <w:rsid w:val="00CD1D3C"/>
    <w:rsid w:val="00CF0C93"/>
    <w:rsid w:val="00CF6CAA"/>
    <w:rsid w:val="00D1780D"/>
    <w:rsid w:val="00D20965"/>
    <w:rsid w:val="00D216B1"/>
    <w:rsid w:val="00D645D4"/>
    <w:rsid w:val="00D65263"/>
    <w:rsid w:val="00D92145"/>
    <w:rsid w:val="00D9237D"/>
    <w:rsid w:val="00D97871"/>
    <w:rsid w:val="00DB4262"/>
    <w:rsid w:val="00DC448F"/>
    <w:rsid w:val="00DD2609"/>
    <w:rsid w:val="00DE1227"/>
    <w:rsid w:val="00DE5EBF"/>
    <w:rsid w:val="00DF78B0"/>
    <w:rsid w:val="00E06327"/>
    <w:rsid w:val="00E112ED"/>
    <w:rsid w:val="00E1576A"/>
    <w:rsid w:val="00E174F5"/>
    <w:rsid w:val="00E44446"/>
    <w:rsid w:val="00E47C0E"/>
    <w:rsid w:val="00E5548E"/>
    <w:rsid w:val="00E727CD"/>
    <w:rsid w:val="00E81A62"/>
    <w:rsid w:val="00E92500"/>
    <w:rsid w:val="00EA4619"/>
    <w:rsid w:val="00EA5BAA"/>
    <w:rsid w:val="00EA5E54"/>
    <w:rsid w:val="00EA7EA4"/>
    <w:rsid w:val="00EB3241"/>
    <w:rsid w:val="00EB363B"/>
    <w:rsid w:val="00EB646A"/>
    <w:rsid w:val="00EB785A"/>
    <w:rsid w:val="00ED1009"/>
    <w:rsid w:val="00ED29F1"/>
    <w:rsid w:val="00EE3B47"/>
    <w:rsid w:val="00F0045F"/>
    <w:rsid w:val="00F1308D"/>
    <w:rsid w:val="00F168B7"/>
    <w:rsid w:val="00F4339C"/>
    <w:rsid w:val="00F5012B"/>
    <w:rsid w:val="00F50706"/>
    <w:rsid w:val="00F538B2"/>
    <w:rsid w:val="00F674B5"/>
    <w:rsid w:val="00FA05FB"/>
    <w:rsid w:val="00FA191F"/>
    <w:rsid w:val="00FB5722"/>
    <w:rsid w:val="00FE4FA0"/>
    <w:rsid w:val="00FE709E"/>
    <w:rsid w:val="00FF0C2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qFormat="true"/>
    <w:lsdException w:name="heading 4" w:qFormat="true"/>
    <w:lsdException w:name="heading 5"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064445"/>
    <w:rPr>
      <w:sz w:val="24"/>
      <w:szCs w:val="24"/>
    </w:rPr>
  </w:style>
  <w:style w:type="paragraph" w:styleId="Naslov1">
    <w:name w:val="heading 1"/>
    <w:basedOn w:val="Normal"/>
    <w:next w:val="Normal"/>
    <w:qFormat/>
    <w:rsid w:val="00B66BE7"/>
    <w:pPr>
      <w:keepNext/>
      <w:outlineLvl w:val="0"/>
    </w:pPr>
    <w:rPr>
      <w:b/>
      <w:szCs w:val="20"/>
    </w:rPr>
  </w:style>
  <w:style w:type="paragraph" w:styleId="Naslov2">
    <w:name w:val="heading 2"/>
    <w:basedOn w:val="Normal"/>
    <w:next w:val="Normal"/>
    <w:qFormat/>
    <w:rsid w:val="00722BC1"/>
    <w:pPr>
      <w:keepNext/>
      <w:spacing w:before="240" w:after="60"/>
      <w:outlineLvl w:val="1"/>
    </w:pPr>
    <w:rPr>
      <w:rFonts w:ascii="Arial" w:hAnsi="Arial" w:cs="Arial"/>
      <w:b/>
      <w:bCs/>
      <w:i/>
      <w:iCs/>
      <w:sz w:val="28"/>
      <w:szCs w:val="28"/>
    </w:rPr>
  </w:style>
  <w:style w:type="paragraph" w:styleId="Naslov3">
    <w:name w:val="heading 3"/>
    <w:basedOn w:val="Normal"/>
    <w:next w:val="Normal"/>
    <w:qFormat/>
    <w:rsid w:val="00B66BE7"/>
    <w:pPr>
      <w:keepNext/>
      <w:ind w:right="6186"/>
      <w:outlineLvl w:val="2"/>
    </w:pPr>
    <w:rPr>
      <w:b/>
      <w:sz w:val="20"/>
      <w:szCs w:val="20"/>
    </w:rPr>
  </w:style>
  <w:style w:type="paragraph" w:styleId="Naslov4">
    <w:name w:val="heading 4"/>
    <w:basedOn w:val="Normal"/>
    <w:next w:val="Normal"/>
    <w:qFormat/>
    <w:rsid w:val="00722BC1"/>
    <w:pPr>
      <w:keepNext/>
      <w:spacing w:before="240" w:after="60"/>
      <w:outlineLvl w:val="3"/>
    </w:pPr>
    <w:rPr>
      <w:b/>
      <w:bCs/>
      <w:sz w:val="28"/>
      <w:szCs w:val="28"/>
    </w:rPr>
  </w:style>
  <w:style w:type="paragraph" w:styleId="Naslov5">
    <w:name w:val="heading 5"/>
    <w:basedOn w:val="Normal"/>
    <w:next w:val="Normal"/>
    <w:qFormat/>
    <w:rsid w:val="00B66BE7"/>
    <w:pPr>
      <w:keepNext/>
      <w:tabs>
        <w:tab w:val="left" w:pos="5387"/>
      </w:tabs>
      <w:ind w:right="-51"/>
      <w:outlineLvl w:val="4"/>
    </w:pPr>
    <w:rPr>
      <w:b/>
      <w:sz w:val="28"/>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Stiltablice2" w:customStyle="true">
    <w:name w:val="Stil tablice2"/>
    <w:basedOn w:val="Profesionalnatablica"/>
    <w:rsid w:val="00DB4262"/>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Profesionalnatablica">
    <w:name w:val="Table Professional"/>
    <w:basedOn w:val="Obinatablica"/>
    <w:rsid w:val="00DB4262"/>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paragraph" w:styleId="Default" w:customStyle="true">
    <w:name w:val="Default"/>
    <w:rsid w:val="00722BC1"/>
    <w:pPr>
      <w:autoSpaceDE w:val="false"/>
      <w:autoSpaceDN w:val="false"/>
      <w:adjustRightInd w:val="false"/>
    </w:pPr>
    <w:rPr>
      <w:color w:val="000000"/>
      <w:sz w:val="24"/>
      <w:szCs w:val="24"/>
    </w:rPr>
  </w:style>
  <w:style w:type="paragraph" w:styleId="Tekstbalonia">
    <w:name w:val="Balloon Text"/>
    <w:basedOn w:val="Normal"/>
    <w:link w:val="TekstbaloniaChar"/>
    <w:rsid w:val="00503905"/>
    <w:rPr>
      <w:rFonts w:ascii="Tahoma" w:hAnsi="Tahoma" w:cs="Tahoma"/>
      <w:sz w:val="16"/>
      <w:szCs w:val="16"/>
    </w:rPr>
  </w:style>
  <w:style w:type="character" w:styleId="TekstbaloniaChar" w:customStyle="true">
    <w:name w:val="Tekst balončića Char"/>
    <w:link w:val="Tekstbalonia"/>
    <w:rsid w:val="00503905"/>
    <w:rPr>
      <w:rFonts w:ascii="Tahoma" w:hAnsi="Tahoma" w:cs="Tahoma"/>
      <w:sz w:val="16"/>
      <w:szCs w:val="16"/>
    </w:rPr>
  </w:style>
  <w:style w:type="character" w:styleId="Neupadljivoisticanje">
    <w:name w:val="Subtle Emphasis"/>
    <w:basedOn w:val="Zadanifontodlomka"/>
    <w:uiPriority w:val="19"/>
    <w:qFormat/>
    <w:rsid w:val="00E112ED"/>
    <w:rPr>
      <w:i/>
      <w:iCs/>
      <w:color w:val="808080" w:themeColor="text1" w:themeTint="7F"/>
    </w:rPr>
  </w:style>
  <w:style w:type="character" w:styleId="Hiperveza">
    <w:name w:val="Hyperlink"/>
    <w:basedOn w:val="Zadanifontodlomka"/>
    <w:rsid w:val="00E112ED"/>
    <w:rPr>
      <w:color w:val="0000FF" w:themeColor="hyperlink"/>
      <w:u w:val="single"/>
    </w:rPr>
  </w:style>
  <w:style w:type="paragraph" w:styleId="Grafikeoznake">
    <w:name w:val="List Bullet"/>
    <w:basedOn w:val="Normal"/>
    <w:rsid w:val="008370C4"/>
    <w:pPr>
      <w:numPr>
        <w:numId w:val="1"/>
      </w:numPr>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64445"/>
    <w:rPr>
      <w:sz w:val="24"/>
      <w:szCs w:val="24"/>
    </w:rPr>
  </w:style>
  <w:style w:styleId="Naslov1" w:type="paragraph">
    <w:name w:val="heading 1"/>
    <w:basedOn w:val="Normal"/>
    <w:next w:val="Normal"/>
    <w:qFormat/>
    <w:rsid w:val="00B66BE7"/>
    <w:pPr>
      <w:keepNext/>
      <w:outlineLvl w:val="0"/>
    </w:pPr>
    <w:rPr>
      <w:b/>
      <w:szCs w:val="20"/>
    </w:rPr>
  </w:style>
  <w:style w:styleId="Naslov2" w:type="paragraph">
    <w:name w:val="heading 2"/>
    <w:basedOn w:val="Normal"/>
    <w:next w:val="Normal"/>
    <w:qFormat/>
    <w:rsid w:val="00722BC1"/>
    <w:pPr>
      <w:keepNext/>
      <w:spacing w:after="60" w:before="240"/>
      <w:outlineLvl w:val="1"/>
    </w:pPr>
    <w:rPr>
      <w:rFonts w:ascii="Arial" w:cs="Arial" w:hAnsi="Arial"/>
      <w:b/>
      <w:bCs/>
      <w:i/>
      <w:iCs/>
      <w:sz w:val="28"/>
      <w:szCs w:val="28"/>
    </w:rPr>
  </w:style>
  <w:style w:styleId="Naslov3" w:type="paragraph">
    <w:name w:val="heading 3"/>
    <w:basedOn w:val="Normal"/>
    <w:next w:val="Normal"/>
    <w:qFormat/>
    <w:rsid w:val="00B66BE7"/>
    <w:pPr>
      <w:keepNext/>
      <w:ind w:right="6186"/>
      <w:outlineLvl w:val="2"/>
    </w:pPr>
    <w:rPr>
      <w:b/>
      <w:sz w:val="20"/>
      <w:szCs w:val="20"/>
    </w:rPr>
  </w:style>
  <w:style w:styleId="Naslov4" w:type="paragraph">
    <w:name w:val="heading 4"/>
    <w:basedOn w:val="Normal"/>
    <w:next w:val="Normal"/>
    <w:qFormat/>
    <w:rsid w:val="00722BC1"/>
    <w:pPr>
      <w:keepNext/>
      <w:spacing w:after="60" w:before="240"/>
      <w:outlineLvl w:val="3"/>
    </w:pPr>
    <w:rPr>
      <w:b/>
      <w:bCs/>
      <w:sz w:val="28"/>
      <w:szCs w:val="28"/>
    </w:rPr>
  </w:style>
  <w:style w:styleId="Naslov5" w:type="paragraph">
    <w:name w:val="heading 5"/>
    <w:basedOn w:val="Normal"/>
    <w:next w:val="Normal"/>
    <w:qFormat/>
    <w:rsid w:val="00B66BE7"/>
    <w:pPr>
      <w:keepNext/>
      <w:tabs>
        <w:tab w:pos="5387" w:val="left"/>
      </w:tabs>
      <w:ind w:right="-51"/>
      <w:outlineLvl w:val="4"/>
    </w:pPr>
    <w:rPr>
      <w:b/>
      <w:sz w:val="28"/>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iltablice2" w:type="table">
    <w:name w:val="Stil tablice2"/>
    <w:basedOn w:val="Profesionalnatablica"/>
    <w:rsid w:val="00DB4262"/>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Profesionalnatablica" w:type="table">
    <w:name w:val="Table Professional"/>
    <w:basedOn w:val="Obinatablica"/>
    <w:rsid w:val="00DB4262"/>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customStyle="1" w:styleId="Default" w:type="paragraph">
    <w:name w:val="Default"/>
    <w:rsid w:val="00722BC1"/>
    <w:pPr>
      <w:autoSpaceDE w:val="0"/>
      <w:autoSpaceDN w:val="0"/>
      <w:adjustRightInd w:val="0"/>
    </w:pPr>
    <w:rPr>
      <w:color w:val="000000"/>
      <w:sz w:val="24"/>
      <w:szCs w:val="24"/>
    </w:rPr>
  </w:style>
  <w:style w:styleId="Tekstbalonia" w:type="paragraph">
    <w:name w:val="Balloon Text"/>
    <w:basedOn w:val="Normal"/>
    <w:link w:val="TekstbaloniaChar"/>
    <w:rsid w:val="00503905"/>
    <w:rPr>
      <w:rFonts w:ascii="Tahoma" w:cs="Tahoma" w:hAnsi="Tahoma"/>
      <w:sz w:val="16"/>
      <w:szCs w:val="16"/>
    </w:rPr>
  </w:style>
  <w:style w:customStyle="1" w:styleId="TekstbaloniaChar" w:type="character">
    <w:name w:val="Tekst balončića Char"/>
    <w:link w:val="Tekstbalonia"/>
    <w:rsid w:val="00503905"/>
    <w:rPr>
      <w:rFonts w:ascii="Tahoma" w:cs="Tahoma" w:hAnsi="Tahoma"/>
      <w:sz w:val="16"/>
      <w:szCs w:val="16"/>
    </w:rPr>
  </w:style>
  <w:style w:styleId="Neupadljivoisticanje" w:type="character">
    <w:name w:val="Subtle Emphasis"/>
    <w:basedOn w:val="Zadanifontodlomka"/>
    <w:uiPriority w:val="19"/>
    <w:qFormat/>
    <w:rsid w:val="00E112ED"/>
    <w:rPr>
      <w:i/>
      <w:iCs/>
      <w:color w:themeColor="text1" w:themeTint="7F" w:val="808080"/>
    </w:rPr>
  </w:style>
  <w:style w:styleId="Hiperveza" w:type="character">
    <w:name w:val="Hyperlink"/>
    <w:basedOn w:val="Zadanifontodlomka"/>
    <w:rsid w:val="00E112ED"/>
    <w:rPr>
      <w:color w:themeColor="hyperlink" w:val="0000FF"/>
      <w:u w:val="single"/>
    </w:rPr>
  </w:style>
  <w:style w:styleId="Grafikeoznake" w:type="paragraph">
    <w:name w:val="List Bullet"/>
    <w:basedOn w:val="Normal"/>
    <w:rsid w:val="008370C4"/>
    <w:pPr>
      <w:numPr>
        <w:numId w:val="1"/>
      </w:numPr>
      <w:contextualSpacing/>
    </w:p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22691">
      <w:bodyDiv w:val="true"/>
      <w:marLeft w:val="0"/>
      <w:marRight w:val="0"/>
      <w:marTop w:val="0"/>
      <w:marBottom w:val="0"/>
      <w:divBdr>
        <w:top w:val="none" w:color="auto" w:sz="0" w:space="0"/>
        <w:left w:val="none" w:color="auto" w:sz="0" w:space="0"/>
        <w:bottom w:val="none" w:color="auto" w:sz="0" w:space="0"/>
        <w:right w:val="none" w:color="auto" w:sz="0" w:space="0"/>
      </w:divBdr>
    </w:div>
    <w:div w:id="399256784">
      <w:bodyDiv w:val="true"/>
      <w:marLeft w:val="0"/>
      <w:marRight w:val="0"/>
      <w:marTop w:val="0"/>
      <w:marBottom w:val="0"/>
      <w:divBdr>
        <w:top w:val="none" w:color="auto" w:sz="0" w:space="0"/>
        <w:left w:val="none" w:color="auto" w:sz="0" w:space="0"/>
        <w:bottom w:val="none" w:color="auto" w:sz="0" w:space="0"/>
        <w:right w:val="none" w:color="auto" w:sz="0" w:space="0"/>
      </w:divBdr>
    </w:div>
    <w:div w:id="809828823">
      <w:bodyDiv w:val="true"/>
      <w:marLeft w:val="0"/>
      <w:marRight w:val="0"/>
      <w:marTop w:val="0"/>
      <w:marBottom w:val="0"/>
      <w:divBdr>
        <w:top w:val="none" w:color="auto" w:sz="0" w:space="0"/>
        <w:left w:val="none" w:color="auto" w:sz="0" w:space="0"/>
        <w:bottom w:val="none" w:color="auto" w:sz="0" w:space="0"/>
        <w:right w:val="none" w:color="auto" w:sz="0" w:space="0"/>
      </w:divBdr>
    </w:div>
    <w:div w:id="1079592595">
      <w:bodyDiv w:val="true"/>
      <w:marLeft w:val="0"/>
      <w:marRight w:val="0"/>
      <w:marTop w:val="0"/>
      <w:marBottom w:val="0"/>
      <w:divBdr>
        <w:top w:val="none" w:color="auto" w:sz="0" w:space="0"/>
        <w:left w:val="none" w:color="auto" w:sz="0" w:space="0"/>
        <w:bottom w:val="none" w:color="auto" w:sz="0" w:space="0"/>
        <w:right w:val="none" w:color="auto" w:sz="0" w:space="0"/>
      </w:divBdr>
    </w:div>
    <w:div w:id="1486969987">
      <w:bodyDiv w:val="true"/>
      <w:marLeft w:val="0"/>
      <w:marRight w:val="0"/>
      <w:marTop w:val="0"/>
      <w:marBottom w:val="0"/>
      <w:divBdr>
        <w:top w:val="none" w:color="auto" w:sz="0" w:space="0"/>
        <w:left w:val="none" w:color="auto" w:sz="0" w:space="0"/>
        <w:bottom w:val="none" w:color="auto" w:sz="0" w:space="0"/>
        <w:right w:val="none" w:color="auto" w:sz="0" w:space="0"/>
      </w:divBdr>
    </w:div>
    <w:div w:id="205824021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customXml/item1d.xml" Type="http://schemas.openxmlformats.org/officeDocument/2006/relationships/customXml" Id="rId9"/></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0501EAA3-89A9-4B7E-B55E-A9651586ABF2}">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RH TDU</properties:Company>
  <properties:Pages>3</properties:Pages>
  <properties:Words>880</properties:Words>
  <properties:Characters>5022</properties:Characters>
  <properties:Lines>41</properties:Lines>
  <properties:Paragraphs>11</properties:Paragraphs>
  <properties:TotalTime>52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Poslovni broj P</vt:lpstr>
    </vt:vector>
  </properties:TitlesOfParts>
  <properties:LinksUpToDate>false</properties:LinksUpToDate>
  <properties:CharactersWithSpaces>5891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2020-01-31T07:46:00Z</dcterms:created>
  <dc:creator>Korisnik</dc:creator>
  <cp:lastModifiedBy>Marijana Petričević</cp:lastModifiedBy>
  <cp:lastPrinted>2020-01-31T08:50:00Z</cp:lastPrinted>
  <dcterms:modified xmlns:xsi="http://www.w3.org/2001/XMLSchema-instance" xsi:type="dcterms:W3CDTF">2020-01-31T08:51:00Z</dcterms:modified>
  <cp:revision>7</cp:revision>
  <dc:title>Poslovni broj P</dc:title>
</cp:coreProperties>
</file>